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珠海市卫生学校2024年设备和家具等国有资产报废处置项目</w:t>
      </w:r>
    </w:p>
    <w:p>
      <w:pPr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响应和报价表</w:t>
      </w: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一、项目概述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珠海市卫生学校2024年设备和家具等国有资产报废处置项目，以校内简易公开</w:t>
      </w:r>
      <w:r>
        <w:rPr>
          <w:rFonts w:hint="eastAsia"/>
          <w:sz w:val="28"/>
          <w:szCs w:val="28"/>
          <w:lang w:val="en-US" w:eastAsia="zh-CN"/>
        </w:rPr>
        <w:t>竞价</w:t>
      </w:r>
      <w:r>
        <w:rPr>
          <w:rFonts w:hint="eastAsia"/>
          <w:sz w:val="28"/>
          <w:szCs w:val="28"/>
        </w:rPr>
        <w:t>的方式进行。</w:t>
      </w:r>
      <w:r>
        <w:rPr>
          <w:rFonts w:hint="eastAsia"/>
          <w:sz w:val="28"/>
          <w:szCs w:val="28"/>
          <w:lang w:val="en-US" w:eastAsia="zh-CN"/>
        </w:rPr>
        <w:t>竞价</w:t>
      </w:r>
      <w:r>
        <w:rPr>
          <w:rFonts w:hint="eastAsia"/>
          <w:sz w:val="28"/>
          <w:szCs w:val="28"/>
        </w:rPr>
        <w:t>人应该对本项目的内容和要求逐条仔细阅读，本项目的内容和要求条款均为不允许负偏离的实质性条款，如</w:t>
      </w:r>
      <w:r>
        <w:rPr>
          <w:rFonts w:hint="eastAsia"/>
          <w:sz w:val="28"/>
          <w:szCs w:val="28"/>
          <w:lang w:val="en-US" w:eastAsia="zh-CN"/>
        </w:rPr>
        <w:t>竞价</w:t>
      </w:r>
      <w:r>
        <w:rPr>
          <w:rFonts w:hint="eastAsia"/>
          <w:sz w:val="28"/>
          <w:szCs w:val="28"/>
        </w:rPr>
        <w:t>人针对内容和要求条款的响应出现负偏离，则按</w:t>
      </w:r>
      <w:r>
        <w:rPr>
          <w:rFonts w:hint="eastAsia"/>
          <w:sz w:val="28"/>
          <w:szCs w:val="28"/>
          <w:lang w:val="en-US" w:eastAsia="zh-CN"/>
        </w:rPr>
        <w:t>竞价</w:t>
      </w:r>
      <w:r>
        <w:rPr>
          <w:rFonts w:hint="eastAsia"/>
          <w:sz w:val="28"/>
          <w:szCs w:val="28"/>
        </w:rPr>
        <w:t>无效处理。如果响应优于内容和要求的条款应该做出应答情况描述。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需求如下：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（一）内容要求：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1.</w:t>
      </w:r>
      <w:r>
        <w:rPr>
          <w:rFonts w:hint="eastAsia"/>
          <w:sz w:val="28"/>
          <w:szCs w:val="28"/>
        </w:rPr>
        <w:t>乙方通过负责接收、运输、处置珠海市卫生学校的设备和家具等固定资产。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rFonts w:hint="eastAsia"/>
          <w:sz w:val="28"/>
          <w:szCs w:val="28"/>
        </w:rPr>
        <w:t>签订合同后，乙方在10个自然日内接收甲方项目的物品并运输离开。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3.</w:t>
      </w:r>
      <w:r>
        <w:rPr>
          <w:rFonts w:hint="eastAsia"/>
          <w:sz w:val="28"/>
          <w:szCs w:val="28"/>
        </w:rPr>
        <w:t>合同签订生效之日起1年内，甲方需要相关信息时，乙方应在</w:t>
      </w:r>
    </w:p>
    <w:p>
      <w:pPr>
        <w:pStyle w:val="4"/>
        <w:spacing w:before="0" w:beforeAutospacing="0" w:after="0" w:afterAutospacing="0" w:line="434" w:lineRule="atLeas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24小时内响应和答复。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4.乙方提供再生资源回收服务企业资质证书复印件加盖公章作为附件。</w:t>
      </w:r>
      <w:bookmarkStart w:id="0" w:name="_GoBack"/>
      <w:bookmarkEnd w:id="0"/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二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  <w:lang w:val="en-US" w:eastAsia="zh-CN"/>
        </w:rPr>
        <w:t>处置</w:t>
      </w:r>
      <w:r>
        <w:rPr>
          <w:rFonts w:hint="eastAsia"/>
          <w:sz w:val="28"/>
          <w:szCs w:val="28"/>
        </w:rPr>
        <w:t>要求：</w:t>
      </w:r>
      <w:r>
        <w:rPr>
          <w:rFonts w:hint="eastAsia"/>
          <w:sz w:val="28"/>
          <w:szCs w:val="28"/>
        </w:rPr>
        <w:tab/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1.乙方须保证对接收、运输、处置珠海市卫生学校设备和家具等符合国家、省、市现行的相关法律法规要求；若违反约定，乙方须承担相关的法律责任，并赔偿由此造成的相关经济及其他损失费用。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2.乙方须能提供承担本项目货品交付后转运的运输设备及存放场地。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3.本项目服务期内乙方发生的一切安全及运输存放等问题、乙方工作人员如发生人身伤亡、财务或其他各类损失，无论因何种原因，甲方、委托监管方均不承担任何责任。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4.乙方对接收、拆除、搬运和处理过程中的所有费用及安全风险自行承担。乙方必须遵守国家有关环保等法律法规，否则，造成环境危害由回收单位承担全部责任。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5.乙方若损坏处置资产以外的设备、设施，或因处置发生任何事故，须负责维修或赔偿。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6.乙方在拆解、搬运完成后要对施工现场进行清理，恢复原貌。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.乙方因突发事件未履行合同相关条款的（除不可抗力因素外），导致合同未能执行超过30个自然日的，视乙方违约，甲方有权无条件解除合同并要求乙方向甲方支付违约金。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.乙方须在中标通知书发出之日起10个自然日内，按照竞价文件确定的事项等与甲方签订项目合同，如因乙方原因未能按照规定时间签订项目合同的，视为乙方放弃本项目中标资格，下一报价单位替补，所造成的一切损失均由乙方自行承担。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三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>付款</w:t>
      </w:r>
      <w:r>
        <w:rPr>
          <w:rFonts w:hint="eastAsia"/>
          <w:sz w:val="28"/>
          <w:szCs w:val="28"/>
          <w:lang w:val="en-US" w:eastAsia="zh-CN"/>
        </w:rPr>
        <w:t>要求</w:t>
      </w:r>
      <w:r>
        <w:rPr>
          <w:rFonts w:hint="eastAsia"/>
          <w:sz w:val="28"/>
          <w:szCs w:val="28"/>
        </w:rPr>
        <w:t>：</w:t>
      </w:r>
    </w:p>
    <w:p>
      <w:pPr>
        <w:pStyle w:val="4"/>
        <w:spacing w:before="0" w:beforeAutospacing="0" w:after="0" w:afterAutospacing="0" w:line="434" w:lineRule="atLeas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1.乙方应在签订合同后2个工作日内付款给甲方，如不按时付款，则作弃权，下一报价单位替补。款项经确认后，方可进行拆解、搬运和交接等处置工作。</w:t>
      </w: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二、项目响应情况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296"/>
        <w:gridCol w:w="1592"/>
        <w:gridCol w:w="1662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内容和要求</w:t>
            </w:r>
            <w:r>
              <w:rPr>
                <w:sz w:val="21"/>
                <w:szCs w:val="21"/>
              </w:rPr>
              <w:t>条款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条款</w:t>
            </w:r>
            <w:r>
              <w:rPr>
                <w:rFonts w:hint="eastAsia"/>
                <w:sz w:val="21"/>
                <w:szCs w:val="21"/>
              </w:rPr>
              <w:t>情况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是否响应</w:t>
            </w: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竞价</w:t>
            </w:r>
            <w:r>
              <w:rPr>
                <w:sz w:val="21"/>
                <w:szCs w:val="21"/>
              </w:rPr>
              <w:t>人应答情况描述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内容要求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上述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处置要求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上述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5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96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付款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要求</w:t>
            </w:r>
          </w:p>
        </w:tc>
        <w:tc>
          <w:tcPr>
            <w:tcW w:w="159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上述</w:t>
            </w:r>
          </w:p>
        </w:tc>
        <w:tc>
          <w:tcPr>
            <w:tcW w:w="1662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2207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>
      <w:pPr>
        <w:pStyle w:val="4"/>
        <w:spacing w:before="0" w:beforeAutospacing="0" w:after="0" w:afterAutospacing="0" w:line="434" w:lineRule="atLeast"/>
        <w:rPr>
          <w:rFonts w:hint="eastAsia"/>
          <w:sz w:val="28"/>
          <w:szCs w:val="28"/>
        </w:rPr>
      </w:pP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>三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项目报价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993"/>
        <w:gridCol w:w="2126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</w:t>
            </w:r>
            <w:r>
              <w:rPr>
                <w:sz w:val="28"/>
                <w:szCs w:val="28"/>
              </w:rPr>
              <w:t>名称</w:t>
            </w:r>
          </w:p>
        </w:tc>
        <w:tc>
          <w:tcPr>
            <w:tcW w:w="993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标的</w:t>
            </w:r>
          </w:p>
        </w:tc>
        <w:tc>
          <w:tcPr>
            <w:tcW w:w="2126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起拍</w:t>
            </w:r>
            <w:r>
              <w:rPr>
                <w:sz w:val="28"/>
                <w:szCs w:val="28"/>
              </w:rPr>
              <w:t>价</w:t>
            </w:r>
          </w:p>
        </w:tc>
        <w:tc>
          <w:tcPr>
            <w:tcW w:w="2460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3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珠海市卫生学校2024年设备和家具等国有资产报废处置项目</w:t>
            </w:r>
          </w:p>
        </w:tc>
        <w:tc>
          <w:tcPr>
            <w:tcW w:w="993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见附件3</w:t>
            </w:r>
          </w:p>
        </w:tc>
        <w:tc>
          <w:tcPr>
            <w:tcW w:w="2126" w:type="dxa"/>
            <w:vAlign w:val="center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32,955.00元</w:t>
            </w:r>
          </w:p>
        </w:tc>
        <w:tc>
          <w:tcPr>
            <w:tcW w:w="2460" w:type="dxa"/>
          </w:tcPr>
          <w:p>
            <w:pPr>
              <w:pStyle w:val="4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spacing w:before="0" w:beforeAutospacing="0" w:after="0" w:afterAutospacing="0" w:line="434" w:lineRule="atLeas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255304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NmMjRlOTg5NDQ0Y2Q0OWQxZmI2ODg4MTYwMjk5NmIifQ=="/>
  </w:docVars>
  <w:rsids>
    <w:rsidRoot w:val="00A37343"/>
    <w:rsid w:val="00095068"/>
    <w:rsid w:val="000C4E78"/>
    <w:rsid w:val="005662E1"/>
    <w:rsid w:val="005B2610"/>
    <w:rsid w:val="005B71A8"/>
    <w:rsid w:val="007F756A"/>
    <w:rsid w:val="00862825"/>
    <w:rsid w:val="009162FD"/>
    <w:rsid w:val="009863BB"/>
    <w:rsid w:val="00A37343"/>
    <w:rsid w:val="00C53427"/>
    <w:rsid w:val="00F13A9C"/>
    <w:rsid w:val="00F53339"/>
    <w:rsid w:val="18742FDC"/>
    <w:rsid w:val="52E37F6D"/>
    <w:rsid w:val="732572BE"/>
    <w:rsid w:val="7F33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1002</Words>
  <Characters>1035</Characters>
  <Lines>18</Lines>
  <Paragraphs>5</Paragraphs>
  <TotalTime>3</TotalTime>
  <ScaleCrop>false</ScaleCrop>
  <LinksUpToDate>false</LinksUpToDate>
  <CharactersWithSpaces>1036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2024-04-24T05:59:00Z</dcterms:created>
  <dc:creator>伍绍航</dc:creator>
  <cp:lastModifiedBy>伍绍航</cp:lastModifiedBy>
  <dcterms:modified xsi:type="dcterms:W3CDTF">2024-07-10T05:02:00Z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BBB85FC6BE6848AF80A0A08DE7065CF4_12</vt:lpwstr>
  </property>
</Properties>
</file>